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  <w:r w:rsidRPr="004E2911"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  <w:t>Ανακεφαλαιωτικές Ασκήσεις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  <w:r w:rsidRPr="004E2911"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  <w:t>Γ΄ Γυμνασίου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jc w:val="center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  <w:r w:rsidRPr="004E2911"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  <w:t>Δυνάμεις πραγματικών αριθμών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1.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Να συμπληρώσετε τα παρακάτω κενά: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Α)  </w:t>
      </w:r>
      <w:proofErr w:type="spellStart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μ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:α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ν</w:t>
      </w:r>
      <w:proofErr w:type="spellEnd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=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  <w:t>Β)(</w:t>
      </w:r>
      <w:proofErr w:type="spellStart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αβ</w:t>
      </w:r>
      <w:proofErr w:type="spellEnd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)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ν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=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  <w:t xml:space="preserve">Γ)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900" w:dyaOrig="780">
          <v:shape id="ole_rId2" o:spid="_x0000_i1025" style="width:45pt;height:39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sxml2.SAXXMLReader.5.0" ShapeID="ole_rId2" DrawAspect="Content" ObjectID="_1646116378" r:id="rId5"/>
        </w:objec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Δ)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4E853019" wp14:editId="6693204B">
            <wp:extent cx="457200" cy="2768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12" r="-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  <w:t xml:space="preserve">Ε) 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354AC10D" wp14:editId="0FDCE778">
            <wp:extent cx="634365" cy="248920"/>
            <wp:effectExtent l="0" t="0" r="0" b="0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" t="-18" r="-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    ,  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&gt;0,   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y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&gt;0.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2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. Να συμπληρώσετε τα παρακάτω κενά χρησιμοποιώντας  το κατάλληλο  σύμβολο  (&lt; ,= ,&gt;) 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Α)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28A88E9B" wp14:editId="6573A9FF">
            <wp:extent cx="754380" cy="276860"/>
            <wp:effectExtent l="0" t="0" r="0" b="0"/>
            <wp:docPr id="3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20" r="-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  <w:t>Β)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214D85BD" wp14:editId="36105EEE">
            <wp:extent cx="685800" cy="276860"/>
            <wp:effectExtent l="0" t="0" r="0" b="0"/>
            <wp:docPr id="4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" t="-18" r="-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ab/>
        <w:t>Γ)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2D169DF0" wp14:editId="57B5D2FB">
            <wp:extent cx="703580" cy="276860"/>
            <wp:effectExtent l="0" t="0" r="0" b="0"/>
            <wp:docPr id="5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" t="-19" r="-7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3.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Να κάνετε τις παρακάτω πράξεις: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756BDC5E" wp14:editId="45F205A6">
            <wp:extent cx="1143000" cy="301625"/>
            <wp:effectExtent l="0" t="0" r="0" b="0"/>
            <wp:docPr id="6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" t="-28" r="-7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4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. Να αποδείξετε ότι  </w:t>
      </w:r>
      <w:r w:rsidRPr="004E291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70CF82C0" wp14:editId="63D7EA99">
            <wp:extent cx="1574800" cy="230505"/>
            <wp:effectExtent l="0" t="0" r="0" b="0"/>
            <wp:docPr id="7" name="Εικόνα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7" t="-51" r="-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  και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2485" w:dyaOrig="365">
          <v:shape id="ole_rId11" o:spid="_x0000_i1026" style="width:124.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11" DrawAspect="Content" ObjectID="_1646116379" r:id="rId14"/>
        </w:objec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jc w:val="center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/>
          <w:bCs/>
          <w:sz w:val="28"/>
          <w:szCs w:val="28"/>
          <w:lang w:eastAsia="zh-CN" w:bidi="hi-IN"/>
        </w:rPr>
        <w:t xml:space="preserve">Μονώνυμα 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</w:t>
      </w:r>
      <w:r w:rsidRPr="004E2911">
        <w:rPr>
          <w:rFonts w:ascii="Arial" w:eastAsia="Times New Roman" w:hAnsi="Arial" w:cs="Arial"/>
          <w:sz w:val="24"/>
          <w:szCs w:val="24"/>
          <w:lang w:eastAsia="el-GR" w:bidi="hi-IN"/>
        </w:rPr>
        <w:t>1)Ποιες από τις παρακάτω αλγεβρικές παραστάσεις είναι μονώνυμα ;</w:t>
      </w:r>
    </w:p>
    <w:p w:rsidR="004E2911" w:rsidRPr="004E2911" w:rsidRDefault="004E2911" w:rsidP="004E2911">
      <w:pPr>
        <w:widowControl w:val="0"/>
        <w:spacing w:after="0" w:line="240" w:lineRule="auto"/>
        <w:ind w:left="-18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555" w:dyaOrig="315">
          <v:shape id="ole_rId13" o:spid="_x0000_i1027" style="width:27.75pt;height:15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3" DrawAspect="Content" ObjectID="_1646116380" r:id="rId16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, 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645" w:dyaOrig="615">
          <v:shape id="ole_rId15" o:spid="_x0000_i1028" style="width:32.25pt;height:30.7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5" DrawAspect="Content" ObjectID="_1646116381" r:id="rId18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,  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765" w:dyaOrig="315">
          <v:shape id="ole_rId17" o:spid="_x0000_i1029" style="width:38.25pt;height:15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7" DrawAspect="Content" ObjectID="_1646116382" r:id="rId20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,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125" w:dyaOrig="375">
          <v:shape id="ole_rId19" o:spid="_x0000_i1030" style="width:56.25pt;height:18.7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9" DrawAspect="Content" ObjectID="_1646116383" r:id="rId22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,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465" w:dyaOrig="660">
          <v:shape id="ole_rId21" o:spid="_x0000_i1031" style="width:23.25pt;height:33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21" DrawAspect="Content" ObjectID="_1646116384" r:id="rId24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,       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095" w:dyaOrig="360">
          <v:shape id="ole_rId23" o:spid="_x0000_i1032" style="width:54.75pt;height:18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ShapeID="ole_rId23" DrawAspect="Content" ObjectID="_1646116385" r:id="rId26"/>
        </w:object>
      </w:r>
    </w:p>
    <w:p w:rsidR="004E2911" w:rsidRPr="004E2911" w:rsidRDefault="004E2911" w:rsidP="004E2911">
      <w:pPr>
        <w:widowControl w:val="0"/>
        <w:spacing w:after="0" w:line="240" w:lineRule="auto"/>
        <w:ind w:left="-18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ind w:left="-18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2) Να χαρακτηρίσετε   καθεμία από τις παρακάτω προτάσεις ως «</w:t>
      </w: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Σ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ωστή» ή «</w:t>
      </w: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>Λ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άθος» :</w:t>
      </w:r>
    </w:p>
    <w:p w:rsidR="004E2911" w:rsidRPr="004E2911" w:rsidRDefault="004E2911" w:rsidP="004E2911">
      <w:pPr>
        <w:widowControl w:val="0"/>
        <w:tabs>
          <w:tab w:val="left" w:pos="142"/>
        </w:tabs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Α.  Δύο αντίθετα μονώνυμα είναι πάντα όμοια.</w:t>
      </w:r>
    </w:p>
    <w:p w:rsidR="004E2911" w:rsidRPr="004E2911" w:rsidRDefault="004E2911" w:rsidP="004E2911">
      <w:pPr>
        <w:widowControl w:val="0"/>
        <w:tabs>
          <w:tab w:val="left" w:pos="142"/>
        </w:tabs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Β. Για να διαιρέσουμε δύο μονώνυμα πρέπει αυτά να είναι όμοια . </w:t>
      </w:r>
    </w:p>
    <w:p w:rsidR="004E2911" w:rsidRPr="004E2911" w:rsidRDefault="004E2911" w:rsidP="004E2911">
      <w:pPr>
        <w:widowControl w:val="0"/>
        <w:tabs>
          <w:tab w:val="left" w:pos="142"/>
        </w:tabs>
        <w:spacing w:after="0" w:line="36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Γ  .  Το πολυώνυμο 3α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2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– 5α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3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+ 6α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2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είναι 3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ου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βαθμού ως προς  α  και  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Δ. Τα μονώνυμα  5α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3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β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2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και  –5α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2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β</w:t>
      </w:r>
      <w:r w:rsidRPr="004E2911">
        <w:rPr>
          <w:rFonts w:ascii="Arial" w:eastAsia="NSimSun" w:hAnsi="Arial" w:cs="Arial"/>
          <w:sz w:val="24"/>
          <w:szCs w:val="24"/>
          <w:vertAlign w:val="superscript"/>
          <w:lang w:eastAsia="zh-CN" w:bidi="hi-IN"/>
        </w:rPr>
        <w:t>3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είναι αντίθετα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Ε. Το γινόμενο  μονωνύμων είναι πάντα μονώνυμο.</w:t>
      </w:r>
    </w:p>
    <w:p w:rsidR="004E2911" w:rsidRPr="004E2911" w:rsidRDefault="004E2911" w:rsidP="004E2911">
      <w:pPr>
        <w:widowControl w:val="0"/>
        <w:spacing w:after="0" w:line="240" w:lineRule="auto"/>
        <w:ind w:left="-17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tabs>
          <w:tab w:val="left" w:pos="142"/>
        </w:tabs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3)</w:t>
      </w:r>
      <w:r w:rsidRPr="004E2911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Να γίνουν οι παρακάτω πράξεις :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725" w:dyaOrig="480">
          <v:shape id="ole_rId25" o:spid="_x0000_i1033" style="width:86.25pt;height:24pt" coordsize="" o:spt="100" adj="0,,0" path="" stroked="f">
            <v:stroke joinstyle="miter"/>
            <v:imagedata r:id="rId27" o:title=""/>
            <v:formulas/>
            <v:path o:connecttype="segments"/>
          </v:shape>
          <o:OLEObject Type="Embed" ShapeID="ole_rId25" DrawAspect="Content" ObjectID="_1646116386" r:id="rId28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, 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500" w:dyaOrig="360">
          <v:shape id="ole_rId27" o:spid="_x0000_i1034" style="width:75pt;height:18pt" coordsize="" o:spt="100" adj="0,,0" path="" stroked="f">
            <v:stroke joinstyle="miter"/>
            <v:imagedata r:id="rId29" o:title=""/>
            <v:formulas/>
            <v:path o:connecttype="segments"/>
          </v:shape>
          <o:OLEObject Type="Embed" ShapeID="ole_rId27" DrawAspect="Content" ObjectID="_1646116387" r:id="rId30"/>
        </w:objec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4) Να  κάνετε  τις πράξεις  και  να γράψετε το πολυώνυμο του γινομένου κατά τις  φθίνουσες   δυνάμεις  του  </w:t>
      </w:r>
      <w:r w:rsidRPr="004E2911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2460" w:dyaOrig="360">
          <v:shape id="ole_rId29" o:spid="_x0000_i1035" style="width:123pt;height:18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29" DrawAspect="Content" ObjectID="_1646116388" r:id="rId32"/>
        </w:objec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5) Δίνεται το πολυώνυμο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4800" w:dyaOrig="360">
          <v:shape id="ole_rId31" o:spid="_x0000_i1036" style="width:240pt;height:18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31" DrawAspect="Content" ObjectID="_1646116389" r:id="rId34"/>
        </w:object>
      </w: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lastRenderedPageBreak/>
        <w:t xml:space="preserve">(α)  Να γίνει αναγωγή των </w:t>
      </w:r>
      <w:proofErr w:type="spellStart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>ομοίων</w:t>
      </w:r>
      <w:proofErr w:type="spellEnd"/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όρων</w:t>
      </w: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(β)  Να βρεθεί ο βαθμός του πολυωνύμου ως προς  </w:t>
      </w:r>
      <w:r w:rsidRPr="004E2911">
        <w:rPr>
          <w:rFonts w:ascii="Arial" w:eastAsia="NSimSun" w:hAnsi="Arial" w:cs="Arial"/>
          <w:sz w:val="24"/>
          <w:szCs w:val="24"/>
          <w:u w:val="single"/>
          <w:lang w:eastAsia="zh-CN" w:bidi="hi-IN"/>
        </w:rPr>
        <w:t>α  και  β</w:t>
      </w: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(γ)  Να βρεθεί η αριθμητική τιμή του πολυωνύμου για  α = 2  και  β = </w:t>
      </w:r>
      <w:r w:rsidRPr="004E2911">
        <w:rPr>
          <w:rFonts w:ascii="Arial" w:eastAsia="NSimSun" w:hAnsi="Arial" w:cs="Arial"/>
          <w:bCs/>
          <w:sz w:val="24"/>
          <w:szCs w:val="24"/>
          <w:lang w:eastAsia="zh-CN" w:bidi="hi-IN"/>
        </w:rPr>
        <w:t>–1</w:t>
      </w:r>
    </w:p>
    <w:p w:rsidR="00323B9D" w:rsidRDefault="004E2911"/>
    <w:p w:rsidR="004E2911" w:rsidRDefault="004E2911"/>
    <w:p w:rsidR="004E2911" w:rsidRPr="004E2911" w:rsidRDefault="004E2911" w:rsidP="004E2911">
      <w:pPr>
        <w:widowControl w:val="0"/>
        <w:spacing w:after="0" w:line="240" w:lineRule="auto"/>
        <w:jc w:val="center"/>
        <w:rPr>
          <w:rFonts w:ascii="Arial" w:eastAsia="NSimSun" w:hAnsi="Arial" w:cs="Arial"/>
          <w:b/>
          <w:bCs/>
          <w:sz w:val="28"/>
          <w:szCs w:val="28"/>
          <w:lang w:eastAsia="zh-CN" w:bidi="hi-IN"/>
        </w:rPr>
      </w:pPr>
      <w:r w:rsidRPr="004E2911">
        <w:rPr>
          <w:rFonts w:ascii="Arial" w:eastAsia="NSimSun" w:hAnsi="Arial" w:cs="Arial"/>
          <w:b/>
          <w:bCs/>
          <w:sz w:val="28"/>
          <w:szCs w:val="28"/>
          <w:lang w:eastAsia="zh-CN" w:bidi="hi-IN"/>
        </w:rPr>
        <w:t>Ταυτότητες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Να  αποδείξετε    την    ταυτότητα:   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Α)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3286" w:dyaOrig="365">
          <v:shape id="ole_rId33" o:spid="_x0000_i1049" style="width:164.25pt;height:18pt" coordsize="" o:spt="100" adj="0,,0" path="" stroked="f">
            <v:stroke joinstyle="miter"/>
            <v:imagedata r:id="rId35" o:title=""/>
            <v:formulas/>
            <v:path o:connecttype="segments"/>
          </v:shape>
          <o:OLEObject Type="Embed" ShapeID="ole_rId33" DrawAspect="Content" ObjectID="_1646116390" r:id="rId36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4E2911">
        <w:rPr>
          <w:rFonts w:ascii="Arial" w:eastAsia="Times New Roman" w:hAnsi="Arial" w:cs="Arial"/>
          <w:sz w:val="24"/>
          <w:szCs w:val="24"/>
          <w:lang w:eastAsia="el-GR" w:bidi="hi-IN"/>
        </w:rPr>
        <w:t xml:space="preserve">           Β ) Να  χαρακτηρίσετε   ως   σωστή   (</w:t>
      </w:r>
      <w:r w:rsidRPr="004E2911">
        <w:rPr>
          <w:rFonts w:ascii="Arial" w:eastAsia="Times New Roman" w:hAnsi="Arial" w:cs="Arial"/>
          <w:b/>
          <w:sz w:val="24"/>
          <w:szCs w:val="24"/>
          <w:lang w:eastAsia="el-GR" w:bidi="hi-IN"/>
        </w:rPr>
        <w:t>Σ</w:t>
      </w:r>
      <w:r w:rsidRPr="004E2911">
        <w:rPr>
          <w:rFonts w:ascii="Arial" w:eastAsia="Times New Roman" w:hAnsi="Arial" w:cs="Arial"/>
          <w:sz w:val="24"/>
          <w:szCs w:val="24"/>
          <w:lang w:eastAsia="el-GR" w:bidi="hi-IN"/>
        </w:rPr>
        <w:t>)  ή  λανθασμένη    (</w:t>
      </w:r>
      <w:r w:rsidRPr="004E2911">
        <w:rPr>
          <w:rFonts w:ascii="Arial" w:eastAsia="Times New Roman" w:hAnsi="Arial" w:cs="Arial"/>
          <w:b/>
          <w:sz w:val="24"/>
          <w:szCs w:val="24"/>
          <w:lang w:eastAsia="el-GR" w:bidi="hi-IN"/>
        </w:rPr>
        <w:t>Λ</w:t>
      </w:r>
      <w:r w:rsidRPr="004E2911">
        <w:rPr>
          <w:rFonts w:ascii="Arial" w:eastAsia="Times New Roman" w:hAnsi="Arial" w:cs="Arial"/>
          <w:sz w:val="24"/>
          <w:szCs w:val="24"/>
          <w:lang w:eastAsia="el-GR" w:bidi="hi-IN"/>
        </w:rPr>
        <w:t>)   καθεμία                                                                                                                  από  τις επόμενες  προτάσεις .</w:t>
      </w:r>
    </w:p>
    <w:p w:rsidR="004E2911" w:rsidRPr="004E2911" w:rsidRDefault="004E2911" w:rsidP="004E2911">
      <w:pPr>
        <w:widowControl w:val="0"/>
        <w:spacing w:after="200" w:line="240" w:lineRule="auto"/>
        <w:contextualSpacing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1.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906" w:dyaOrig="365">
          <v:shape id="ole_rId35" o:spid="_x0000_i1050" style="width:95.25pt;height:18pt" coordsize="" o:spt="100" adj="0,,0" path="" stroked="f">
            <v:stroke joinstyle="miter"/>
            <v:imagedata r:id="rId37" o:title=""/>
            <v:formulas/>
            <v:path o:connecttype="segments"/>
          </v:shape>
          <o:OLEObject Type="Embed" ShapeID="ole_rId35" DrawAspect="Content" ObjectID="_1646116391" r:id="rId38"/>
        </w:objec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</w:t>
      </w:r>
    </w:p>
    <w:p w:rsidR="004E2911" w:rsidRPr="004E2911" w:rsidRDefault="004E2911" w:rsidP="004E2911">
      <w:pPr>
        <w:widowControl w:val="0"/>
        <w:spacing w:after="200" w:line="240" w:lineRule="auto"/>
        <w:contextualSpacing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2.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2038" w:dyaOrig="365">
          <v:shape id="ole_rId37" o:spid="_x0000_i1051" style="width:102pt;height:18pt" coordsize="" o:spt="100" adj="0,,0" path="" stroked="f">
            <v:stroke joinstyle="miter"/>
            <v:imagedata r:id="rId39" o:title=""/>
            <v:formulas/>
            <v:path o:connecttype="segments"/>
          </v:shape>
          <o:OLEObject Type="Embed" ShapeID="ole_rId37" DrawAspect="Content" ObjectID="_1646116392" r:id="rId40"/>
        </w:object>
      </w:r>
    </w:p>
    <w:p w:rsidR="004E2911" w:rsidRPr="004E2911" w:rsidRDefault="004E2911" w:rsidP="004E2911">
      <w:pPr>
        <w:widowControl w:val="0"/>
        <w:spacing w:after="200" w:line="240" w:lineRule="auto"/>
        <w:contextualSpacing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3.    </w:t>
      </w: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1815" w:dyaOrig="365">
          <v:shape id="ole_rId39" o:spid="_x0000_i1052" style="width:90.75pt;height:18pt" coordsize="" o:spt="100" adj="0,,0" path="" stroked="f">
            <v:stroke joinstyle="miter"/>
            <v:imagedata r:id="rId41" o:title=""/>
            <v:formulas/>
            <v:path o:connecttype="segments"/>
          </v:shape>
          <o:OLEObject Type="Embed" ShapeID="ole_rId39" DrawAspect="Content" ObjectID="_1646116393" r:id="rId42"/>
        </w:object>
      </w:r>
    </w:p>
    <w:p w:rsidR="004E2911" w:rsidRPr="004E2911" w:rsidRDefault="004E2911" w:rsidP="004E2911">
      <w:pPr>
        <w:widowControl w:val="0"/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lang w:eastAsia="el-GR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t xml:space="preserve">    Να    βρείτε  τα   αναπτύγματα   :</w:t>
      </w:r>
    </w:p>
    <w:p w:rsidR="004E2911" w:rsidRPr="004E2911" w:rsidRDefault="004E2911" w:rsidP="004E2911">
      <w:pPr>
        <w:widowControl w:val="0"/>
        <w:spacing w:after="0" w:line="240" w:lineRule="auto"/>
        <w:ind w:left="-142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923" w:dyaOrig="365">
          <v:shape id="ole_rId41" o:spid="_x0000_i1053" style="width:46.5pt;height:18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ShapeID="ole_rId41" DrawAspect="Content" ObjectID="_1646116394" r:id="rId44"/>
        </w:object>
      </w:r>
    </w:p>
    <w:p w:rsidR="004E2911" w:rsidRPr="004E2911" w:rsidRDefault="004E2911" w:rsidP="004E2911">
      <w:pPr>
        <w:widowControl w:val="0"/>
        <w:spacing w:after="0" w:line="240" w:lineRule="auto"/>
        <w:ind w:left="-142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sz w:val="24"/>
          <w:szCs w:val="24"/>
          <w:lang w:eastAsia="zh-CN" w:bidi="hi-IN"/>
        </w:rPr>
        <w:object w:dxaOrig="791" w:dyaOrig="365">
          <v:shape id="ole_rId43" o:spid="_x0000_i1054" style="width:39.75pt;height:18pt" coordsize="" o:spt="100" adj="0,,0" path="" stroked="f">
            <v:stroke joinstyle="miter"/>
            <v:imagedata r:id="rId45" o:title=""/>
            <v:formulas/>
            <v:path o:connecttype="segments"/>
          </v:shape>
          <o:OLEObject Type="Embed" ShapeID="ole_rId43" DrawAspect="Content" ObjectID="_1646116395" r:id="rId46"/>
        </w:object>
      </w: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bCs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Cs/>
          <w:sz w:val="24"/>
          <w:szCs w:val="24"/>
          <w:lang w:eastAsia="zh-CN" w:bidi="hi-IN"/>
        </w:rPr>
        <w:object w:dxaOrig="2048" w:dyaOrig="365">
          <v:shape id="ole_rId45" o:spid="_x0000_i1055" style="width:102.75pt;height:18pt" coordsize="" o:spt="100" adj="0,,0" path="" stroked="f">
            <v:stroke joinstyle="miter"/>
            <v:imagedata r:id="rId47" o:title=""/>
            <v:formulas/>
            <v:path o:connecttype="segments"/>
          </v:shape>
          <o:OLEObject Type="Embed" ShapeID="ole_rId45" DrawAspect="Content" ObjectID="_1646116396" r:id="rId48"/>
        </w:object>
      </w: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bCs/>
          <w:sz w:val="24"/>
          <w:szCs w:val="24"/>
          <w:lang w:eastAsia="zh-CN" w:bidi="hi-IN"/>
        </w:rPr>
      </w:pPr>
    </w:p>
    <w:p w:rsidR="004E2911" w:rsidRPr="004E2911" w:rsidRDefault="004E2911" w:rsidP="004E291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sz w:val="24"/>
          <w:szCs w:val="24"/>
          <w:lang w:eastAsia="zh-CN" w:bidi="hi-IN"/>
        </w:rPr>
      </w:pPr>
      <w:r w:rsidRPr="004E2911">
        <w:rPr>
          <w:rFonts w:ascii="Arial" w:eastAsia="NSimSun" w:hAnsi="Arial" w:cs="Arial"/>
          <w:bCs/>
          <w:sz w:val="24"/>
          <w:szCs w:val="24"/>
          <w:lang w:eastAsia="zh-CN" w:bidi="hi-IN"/>
        </w:rPr>
        <w:t xml:space="preserve">Να αποδείξετε ότι   </w:t>
      </w:r>
      <w:r w:rsidRPr="004E2911">
        <w:rPr>
          <w:rFonts w:ascii="Arial" w:eastAsia="NSimSun" w:hAnsi="Arial" w:cs="Arial"/>
          <w:b/>
          <w:bCs/>
          <w:noProof/>
          <w:sz w:val="28"/>
          <w:szCs w:val="28"/>
          <w:lang w:eastAsia="el-GR"/>
        </w:rPr>
        <w:drawing>
          <wp:inline distT="0" distB="0" distL="0" distR="0" wp14:anchorId="7A231E2B" wp14:editId="30495F64">
            <wp:extent cx="2524760" cy="238760"/>
            <wp:effectExtent l="0" t="0" r="0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523960" cy="237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11" w:rsidRDefault="004E2911">
      <w:bookmarkStart w:id="0" w:name="_GoBack"/>
      <w:bookmarkEnd w:id="0"/>
    </w:p>
    <w:sectPr w:rsidR="004E2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A1"/>
    <w:family w:val="roman"/>
    <w:pitch w:val="variable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1"/>
    <w:rsid w:val="00146216"/>
    <w:rsid w:val="004E2911"/>
    <w:rsid w:val="00BE26B5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5E44"/>
  <w15:chartTrackingRefBased/>
  <w15:docId w15:val="{0CD630D4-CAAA-4348-98B8-63DBACF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2.wmf"/><Relationship Id="rId21" Type="http://schemas.openxmlformats.org/officeDocument/2006/relationships/image" Target="media/image13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7.wmf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10" Type="http://schemas.openxmlformats.org/officeDocument/2006/relationships/image" Target="media/image6.wmf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8" Type="http://schemas.openxmlformats.org/officeDocument/2006/relationships/image" Target="media/image4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2020-03-19T07:45:00Z</dcterms:created>
  <dcterms:modified xsi:type="dcterms:W3CDTF">2020-03-19T07:46:00Z</dcterms:modified>
</cp:coreProperties>
</file>